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D415" w14:textId="03C9DF8C" w:rsidR="00C8417B" w:rsidRDefault="00646238" w:rsidP="00757952">
      <w:pPr>
        <w:pStyle w:val="af"/>
        <w:ind w:firstLine="567"/>
        <w:jc w:val="center"/>
      </w:pPr>
      <w:r w:rsidRPr="00646238">
        <w:rPr>
          <w:bCs/>
        </w:rPr>
        <w:t>Информация</w:t>
      </w:r>
      <w:r w:rsidR="009C52BF" w:rsidRPr="006958A1">
        <w:t xml:space="preserve"> </w:t>
      </w:r>
      <w:r w:rsidR="008F5A6B">
        <w:t xml:space="preserve">о </w:t>
      </w:r>
      <w:r w:rsidR="009C52BF" w:rsidRPr="006958A1">
        <w:t>реализации на территории Брянской области Федерального закона от 24 июня 2023 года № 266-ФЗ «О свободной экономической зоне на территориях Донецкой Народной Республики, Луганской Народной Республики, Запорожской области, Херсонской области и прилегающих территориях</w:t>
      </w:r>
      <w:r w:rsidR="003D16DF" w:rsidRPr="006958A1">
        <w:t>»</w:t>
      </w:r>
    </w:p>
    <w:p w14:paraId="02BD0F92" w14:textId="77777777" w:rsidR="006958A1" w:rsidRPr="006958A1" w:rsidRDefault="006958A1" w:rsidP="006958A1">
      <w:pPr>
        <w:pStyle w:val="af"/>
        <w:ind w:firstLine="567"/>
        <w:jc w:val="both"/>
      </w:pPr>
    </w:p>
    <w:p w14:paraId="7BB2F6E0" w14:textId="62C54DF0" w:rsidR="00C8417B" w:rsidRPr="00757952" w:rsidRDefault="003D16DF" w:rsidP="00757952">
      <w:pPr>
        <w:pStyle w:val="af"/>
        <w:ind w:firstLine="567"/>
        <w:jc w:val="both"/>
        <w:rPr>
          <w:b/>
        </w:rPr>
      </w:pPr>
      <w:r w:rsidRPr="003D16DF">
        <w:t>В соответствии с Федеральным законом от 24 июня 2023 года № 266-ФЗ «О свободной экономической зоне на территориях Донецкой Народной Республики, Луганской Народной Республики, Запорожской области, Херсонской области и прилегающих территориях»</w:t>
      </w:r>
      <w:r>
        <w:t xml:space="preserve"> и </w:t>
      </w:r>
      <w:r w:rsidRPr="0092252E">
        <w:rPr>
          <w:highlight w:val="white"/>
        </w:rPr>
        <w:t>постановлением</w:t>
      </w:r>
      <w:r>
        <w:rPr>
          <w:highlight w:val="white"/>
        </w:rPr>
        <w:t xml:space="preserve"> Правительства Российской Федерация о</w:t>
      </w:r>
      <w:r w:rsidRPr="0092252E">
        <w:rPr>
          <w:highlight w:val="white"/>
        </w:rPr>
        <w:t xml:space="preserve">т 27 сентября 2024 года № 1314 </w:t>
      </w:r>
      <w:r w:rsidRPr="0092252E">
        <w:t>«Об особенностях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области»</w:t>
      </w:r>
      <w:r>
        <w:t xml:space="preserve"> </w:t>
      </w:r>
      <w:r w:rsidR="00EB3562" w:rsidRPr="009C52BF">
        <w:t xml:space="preserve">принято постановление </w:t>
      </w:r>
      <w:r w:rsidR="00402B36">
        <w:t>П</w:t>
      </w:r>
      <w:r>
        <w:t xml:space="preserve">равительства Брянской области </w:t>
      </w:r>
      <w:r w:rsidR="00EB3562" w:rsidRPr="009C52BF">
        <w:t xml:space="preserve">от 16 декабря 2024 года </w:t>
      </w:r>
      <w:r>
        <w:t xml:space="preserve">          </w:t>
      </w:r>
      <w:r w:rsidR="00EB3562" w:rsidRPr="009C52BF">
        <w:t xml:space="preserve">№ 652-п «О свободной экономической зоне на территории Брянской области» и разработаны методические рекомендации по созданию и функционированию свободной экономической зоны на территории </w:t>
      </w:r>
      <w:r w:rsidR="00200CFB" w:rsidRPr="009C52BF">
        <w:t>региона</w:t>
      </w:r>
      <w:r w:rsidR="00EB3562" w:rsidRPr="009C52BF">
        <w:t>.</w:t>
      </w:r>
    </w:p>
    <w:p w14:paraId="1BB5F9FF" w14:textId="5B0FD661" w:rsidR="005631EB" w:rsidRDefault="00EB3562" w:rsidP="006958A1">
      <w:pPr>
        <w:pStyle w:val="af"/>
        <w:ind w:firstLine="567"/>
        <w:jc w:val="both"/>
      </w:pPr>
      <w:r w:rsidRPr="009C52BF">
        <w:t xml:space="preserve">Кроме того, принят </w:t>
      </w:r>
      <w:r w:rsidR="00402B36">
        <w:t>З</w:t>
      </w:r>
      <w:r w:rsidRPr="009C52BF">
        <w:t>акон Брянской области от 4 марта 2025 года № 29-З «Об установлении налоговой ставки по налогу на прибыль организаций – участников свободной экономической зоны на территории Брянской области».</w:t>
      </w:r>
    </w:p>
    <w:p w14:paraId="2F44609D" w14:textId="77777777" w:rsidR="005631EB" w:rsidRPr="005D717B" w:rsidRDefault="005631EB" w:rsidP="006958A1">
      <w:pPr>
        <w:pStyle w:val="af"/>
        <w:ind w:firstLine="567"/>
        <w:jc w:val="both"/>
      </w:pPr>
      <w:r w:rsidRPr="005D717B">
        <w:t>Условиями вхождения в СЭЗ является:</w:t>
      </w:r>
      <w:r w:rsidR="001D20CB" w:rsidRPr="005D717B">
        <w:t xml:space="preserve">  </w:t>
      </w:r>
      <w:r w:rsidR="00E53A28" w:rsidRPr="005D717B">
        <w:t xml:space="preserve">  </w:t>
      </w:r>
    </w:p>
    <w:p w14:paraId="6D3B2A9E" w14:textId="77777777" w:rsidR="005631EB" w:rsidRPr="009F5BA8" w:rsidRDefault="005631EB" w:rsidP="006958A1">
      <w:pPr>
        <w:pStyle w:val="af"/>
        <w:ind w:firstLine="567"/>
        <w:jc w:val="both"/>
      </w:pPr>
      <w:r w:rsidRPr="009F5BA8">
        <w:t>- регистрация на территории Брянской области юридического лица, индивидуального предпринимателя, филиала;</w:t>
      </w:r>
    </w:p>
    <w:p w14:paraId="11DEE976" w14:textId="77777777" w:rsidR="005631EB" w:rsidRPr="009F5BA8" w:rsidRDefault="005631EB" w:rsidP="006958A1">
      <w:pPr>
        <w:pStyle w:val="af"/>
        <w:ind w:firstLine="567"/>
        <w:jc w:val="both"/>
      </w:pPr>
      <w:r w:rsidRPr="009F5BA8">
        <w:t>- объем капитальных вложений в первые три года деятельности на территории СЭЗ не менее:</w:t>
      </w:r>
    </w:p>
    <w:p w14:paraId="2FAF034C" w14:textId="77777777" w:rsidR="005631EB" w:rsidRPr="009F5BA8" w:rsidRDefault="005631EB" w:rsidP="006958A1">
      <w:pPr>
        <w:pStyle w:val="af"/>
        <w:ind w:firstLine="567"/>
        <w:jc w:val="both"/>
      </w:pPr>
      <w:r w:rsidRPr="009F5BA8">
        <w:t xml:space="preserve">1 млн. рублей для </w:t>
      </w:r>
      <w:r w:rsidRPr="009F5BA8">
        <w:rPr>
          <w:lang w:val="en-US"/>
        </w:rPr>
        <w:t>IT</w:t>
      </w:r>
      <w:r w:rsidRPr="009F5BA8">
        <w:t xml:space="preserve">-проектов, научных исследований и разработок; </w:t>
      </w:r>
    </w:p>
    <w:p w14:paraId="681E539F" w14:textId="77777777" w:rsidR="005631EB" w:rsidRPr="009F5BA8" w:rsidRDefault="005631EB" w:rsidP="006958A1">
      <w:pPr>
        <w:pStyle w:val="af"/>
        <w:ind w:firstLine="567"/>
        <w:jc w:val="both"/>
      </w:pPr>
      <w:r w:rsidRPr="009F5BA8">
        <w:t>3 млн. рублей для субъектов МСП;</w:t>
      </w:r>
    </w:p>
    <w:p w14:paraId="6E7AF2DF" w14:textId="77777777" w:rsidR="005631EB" w:rsidRPr="009F5BA8" w:rsidRDefault="005631EB" w:rsidP="006958A1">
      <w:pPr>
        <w:pStyle w:val="af"/>
        <w:ind w:firstLine="567"/>
        <w:jc w:val="both"/>
      </w:pPr>
      <w:r w:rsidRPr="009F5BA8">
        <w:t>30 млн. рублей для иных юридических лиц.</w:t>
      </w:r>
    </w:p>
    <w:p w14:paraId="7DC4355E" w14:textId="77777777" w:rsidR="005631EB" w:rsidRPr="009F5BA8" w:rsidRDefault="005631EB" w:rsidP="006958A1">
      <w:pPr>
        <w:pStyle w:val="af"/>
        <w:ind w:firstLine="567"/>
        <w:jc w:val="both"/>
      </w:pPr>
      <w:r w:rsidRPr="009F5BA8">
        <w:t>- объем капитальных вложений в первый год реализации инвестиционного проекта не менее 30 % общего объема капитальных вложений, если реализация проекта не связана с необходимостью проектирования, строительства или реконструкции объектов капитального строительства.</w:t>
      </w:r>
    </w:p>
    <w:p w14:paraId="6B4047C3" w14:textId="77777777" w:rsidR="005631EB" w:rsidRPr="009F5BA8" w:rsidRDefault="005631EB" w:rsidP="006958A1">
      <w:pPr>
        <w:pStyle w:val="af"/>
        <w:ind w:firstLine="567"/>
        <w:jc w:val="both"/>
      </w:pPr>
      <w:r w:rsidRPr="009F5BA8">
        <w:t xml:space="preserve">Инвестиционный проект может быть направлен на восстановление (сохранение) эксплуатационных свойств объектов основных средств, включая их капитальный и текущий ремонт, в целях поддержания или увеличения объема производимых товаров, выполняемых работ, оказываемых услуг.              </w:t>
      </w:r>
    </w:p>
    <w:p w14:paraId="1C0E0458" w14:textId="77777777" w:rsidR="005631EB" w:rsidRDefault="005631EB" w:rsidP="006958A1">
      <w:pPr>
        <w:pStyle w:val="af"/>
        <w:ind w:firstLine="567"/>
        <w:jc w:val="both"/>
      </w:pPr>
      <w:r w:rsidRPr="005D717B">
        <w:t>Для участника СЭЗ предусмотрены налоговые льготы и преференции –</w:t>
      </w:r>
      <w:r w:rsidRPr="009F5BA8">
        <w:t xml:space="preserve"> пониженные тарифы страховых взносов в размере 7,6 % (базовая - 30 %), льготная ставка налога на прибыль, полученную от реализации проекта (федеральный бюджет - 0 %, региональный – 13,5 %), освобождение от уплаты налога на имущество организаций с момента принятия его на учет. В СЭЗ действует режим свободной таможенной зоны.</w:t>
      </w:r>
    </w:p>
    <w:p w14:paraId="60C96B39" w14:textId="77777777" w:rsidR="00402B36" w:rsidRPr="00743237" w:rsidRDefault="00402B36" w:rsidP="006958A1">
      <w:pPr>
        <w:pStyle w:val="af"/>
        <w:ind w:firstLine="567"/>
        <w:jc w:val="both"/>
        <w:rPr>
          <w:b/>
          <w:u w:val="single"/>
        </w:rPr>
      </w:pPr>
      <w:r w:rsidRPr="009F5BA8">
        <w:rPr>
          <w:highlight w:val="white"/>
        </w:rPr>
        <w:t xml:space="preserve">В соответствии с постановлением Правительства Российской Федерация от 27 сентября 2024 года № 1314 </w:t>
      </w:r>
      <w:r w:rsidRPr="009F5BA8">
        <w:t xml:space="preserve">«Об особенностях функционирования </w:t>
      </w:r>
      <w:r w:rsidRPr="009F5BA8">
        <w:lastRenderedPageBreak/>
        <w:t>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области» в Брянской области определены шесть приграничных муниципальных образований,</w:t>
      </w:r>
      <w:r w:rsidRPr="009F5BA8">
        <w:rPr>
          <w:highlight w:val="white"/>
        </w:rPr>
        <w:t xml:space="preserve"> земельные участки которых могут быть включены в территории свободной экономической зоны</w:t>
      </w:r>
      <w:r>
        <w:t>:</w:t>
      </w:r>
    </w:p>
    <w:p w14:paraId="2A235FF2" w14:textId="77777777" w:rsidR="00402B36" w:rsidRPr="009C52BF" w:rsidRDefault="00402B36" w:rsidP="006958A1">
      <w:pPr>
        <w:pStyle w:val="af"/>
        <w:ind w:firstLine="567"/>
        <w:jc w:val="both"/>
      </w:pPr>
      <w:r w:rsidRPr="009C52BF">
        <w:t>- Стародубский муниципальный округ;</w:t>
      </w:r>
    </w:p>
    <w:p w14:paraId="2A249285" w14:textId="77777777" w:rsidR="00402B36" w:rsidRPr="009C52BF" w:rsidRDefault="00402B36" w:rsidP="006958A1">
      <w:pPr>
        <w:pStyle w:val="af"/>
        <w:ind w:firstLine="567"/>
        <w:jc w:val="both"/>
      </w:pPr>
      <w:r w:rsidRPr="009C52BF">
        <w:t xml:space="preserve">- Климовский муниципальный район; </w:t>
      </w:r>
    </w:p>
    <w:p w14:paraId="5815B65B" w14:textId="77777777" w:rsidR="00402B36" w:rsidRPr="009C52BF" w:rsidRDefault="00402B36" w:rsidP="006958A1">
      <w:pPr>
        <w:pStyle w:val="af"/>
        <w:ind w:firstLine="567"/>
        <w:jc w:val="both"/>
      </w:pPr>
      <w:r w:rsidRPr="009C52BF">
        <w:t>- Трубчевский муниципальный район;</w:t>
      </w:r>
    </w:p>
    <w:p w14:paraId="5401AA2F" w14:textId="77777777" w:rsidR="00402B36" w:rsidRPr="009C52BF" w:rsidRDefault="00402B36" w:rsidP="006958A1">
      <w:pPr>
        <w:pStyle w:val="af"/>
        <w:ind w:firstLine="567"/>
        <w:jc w:val="both"/>
      </w:pPr>
      <w:r w:rsidRPr="009C52BF">
        <w:t>- Погарский муниципальный район;</w:t>
      </w:r>
    </w:p>
    <w:p w14:paraId="5EEAA0D8" w14:textId="77777777" w:rsidR="00402B36" w:rsidRPr="009C52BF" w:rsidRDefault="00402B36" w:rsidP="006958A1">
      <w:pPr>
        <w:pStyle w:val="af"/>
        <w:ind w:firstLine="567"/>
        <w:jc w:val="both"/>
      </w:pPr>
      <w:r w:rsidRPr="009C52BF">
        <w:t>- Севский муниципальный район;</w:t>
      </w:r>
    </w:p>
    <w:p w14:paraId="6A295B27" w14:textId="77777777" w:rsidR="00402B36" w:rsidRDefault="00402B36" w:rsidP="006958A1">
      <w:pPr>
        <w:pStyle w:val="af"/>
        <w:ind w:firstLine="567"/>
        <w:jc w:val="both"/>
      </w:pPr>
      <w:r w:rsidRPr="009C52BF">
        <w:t>- Суземский муниципальный район.</w:t>
      </w:r>
    </w:p>
    <w:p w14:paraId="4F9ADB75" w14:textId="306C3F07" w:rsidR="00834BBF" w:rsidRDefault="00834BBF" w:rsidP="006958A1">
      <w:pPr>
        <w:pStyle w:val="af"/>
        <w:ind w:firstLine="567"/>
        <w:jc w:val="both"/>
      </w:pPr>
      <w:r w:rsidRPr="00834BBF">
        <w:t>При этом предприяти</w:t>
      </w:r>
      <w:r>
        <w:t>е</w:t>
      </w:r>
      <w:r w:rsidRPr="00834BBF">
        <w:t xml:space="preserve"> </w:t>
      </w:r>
      <w:r>
        <w:t>должно быть зарегистрировано</w:t>
      </w:r>
      <w:r w:rsidRPr="00834BBF">
        <w:t xml:space="preserve"> до 1 января 2024</w:t>
      </w:r>
      <w:r w:rsidR="006958A1">
        <w:t xml:space="preserve"> </w:t>
      </w:r>
      <w:r w:rsidRPr="00834BBF">
        <w:t>года и продолжает</w:t>
      </w:r>
      <w:r w:rsidR="006958A1">
        <w:t xml:space="preserve"> </w:t>
      </w:r>
      <w:r w:rsidRPr="00834BBF">
        <w:t xml:space="preserve">осуществлять </w:t>
      </w:r>
      <w:r>
        <w:t>свою</w:t>
      </w:r>
      <w:r w:rsidRPr="00834BBF">
        <w:t xml:space="preserve"> деятельность,</w:t>
      </w:r>
      <w:r>
        <w:t xml:space="preserve"> </w:t>
      </w:r>
      <w:r w:rsidRPr="00834BBF">
        <w:t>соответствующ</w:t>
      </w:r>
      <w:r>
        <w:t>ую</w:t>
      </w:r>
      <w:r w:rsidRPr="00834BBF">
        <w:t xml:space="preserve"> сфере инвестиционного проекта</w:t>
      </w:r>
      <w:r>
        <w:t>.</w:t>
      </w:r>
    </w:p>
    <w:p w14:paraId="02E1EDC0" w14:textId="77777777" w:rsidR="00D57067" w:rsidRPr="00834BBF" w:rsidRDefault="00D57067" w:rsidP="006958A1">
      <w:pPr>
        <w:pStyle w:val="af"/>
        <w:ind w:firstLine="567"/>
        <w:jc w:val="both"/>
      </w:pPr>
      <w:r w:rsidRPr="00834BBF">
        <w:t>Кроме того, включени</w:t>
      </w:r>
      <w:r>
        <w:t>ю</w:t>
      </w:r>
      <w:r w:rsidRPr="00834BBF">
        <w:t xml:space="preserve"> в свободную экономическую зону </w:t>
      </w:r>
      <w:r>
        <w:t>возможны земельные участки</w:t>
      </w:r>
      <w:r w:rsidRPr="00834BBF">
        <w:t>:</w:t>
      </w:r>
    </w:p>
    <w:p w14:paraId="306A94D9" w14:textId="540F4AFC" w:rsidR="00D57067" w:rsidRPr="00834BBF" w:rsidRDefault="00D57067" w:rsidP="006958A1">
      <w:pPr>
        <w:pStyle w:val="af"/>
        <w:ind w:firstLine="567"/>
        <w:jc w:val="both"/>
      </w:pPr>
      <w:r w:rsidRPr="00834BBF">
        <w:t>а) любо</w:t>
      </w:r>
      <w:r>
        <w:t>го</w:t>
      </w:r>
      <w:r w:rsidRPr="00834BBF">
        <w:t xml:space="preserve"> муниципально</w:t>
      </w:r>
      <w:r>
        <w:t>го</w:t>
      </w:r>
      <w:r w:rsidRPr="00834BBF">
        <w:t xml:space="preserve"> образовани</w:t>
      </w:r>
      <w:r>
        <w:t>я</w:t>
      </w:r>
      <w:r w:rsidRPr="00834BBF">
        <w:t xml:space="preserve"> Брянской области, если </w:t>
      </w:r>
      <w:r w:rsidRPr="00834BBF">
        <w:br/>
        <w:t>при осуществлении на земельных участках таких муниципальных образований предпринимательской деятельности, соответствующей сфере инвестиционного проекта, причинен ущерб в период проведения специальной военной операции в результате боевых действий, вооруженных конфликтов, обстрелов со стороны вооруженных формирований Украины и (или) террористических актов;</w:t>
      </w:r>
    </w:p>
    <w:p w14:paraId="03DD2839" w14:textId="77777777" w:rsidR="00D57067" w:rsidRPr="00834BBF" w:rsidRDefault="00D57067" w:rsidP="006958A1">
      <w:pPr>
        <w:pStyle w:val="af"/>
        <w:ind w:firstLine="567"/>
        <w:jc w:val="both"/>
      </w:pPr>
      <w:r w:rsidRPr="00834BBF">
        <w:t>в) любо</w:t>
      </w:r>
      <w:r>
        <w:t>го</w:t>
      </w:r>
      <w:r w:rsidRPr="00834BBF">
        <w:t xml:space="preserve"> муниципально</w:t>
      </w:r>
      <w:r>
        <w:t>го</w:t>
      </w:r>
      <w:r w:rsidRPr="00834BBF">
        <w:t xml:space="preserve"> образовани</w:t>
      </w:r>
      <w:r>
        <w:t>я</w:t>
      </w:r>
      <w:r w:rsidRPr="00834BBF">
        <w:t xml:space="preserve"> Брянской области, если </w:t>
      </w:r>
      <w:r w:rsidRPr="00834BBF">
        <w:br/>
        <w:t>при осуществлении предпринимательской деятельности, соответствующей сфере инвестиционного проекта, на расположенных в приграничный районах земельных участках причинен ущерб в период проведения специальной военной операции в результате боевых действий, вооруженных конфликтов, обстрелов со стороны вооруженных формирований Украины и (или) террористических актов.</w:t>
      </w:r>
    </w:p>
    <w:p w14:paraId="565CBF97" w14:textId="77777777" w:rsidR="00B95ECA" w:rsidRPr="00834BBF" w:rsidRDefault="00EB3562" w:rsidP="006958A1">
      <w:pPr>
        <w:pStyle w:val="af"/>
        <w:ind w:firstLine="567"/>
        <w:jc w:val="both"/>
      </w:pPr>
      <w:r w:rsidRPr="009C52BF">
        <w:t xml:space="preserve">  </w:t>
      </w:r>
      <w:r w:rsidR="00B95ECA" w:rsidRPr="00834BBF">
        <w:t xml:space="preserve">Заявление о включении земельного участка в территорию свободной экономической зоны с целью реализации инвестиционного проекта с приложением документов, подтверждающих факт регистрации на территории Брянской области, учредительных документов (для юридических лиц) и инвестиционной декларации, направляется в департамент экономического развития Брянской области. </w:t>
      </w:r>
    </w:p>
    <w:p w14:paraId="3F2ED621" w14:textId="77777777" w:rsidR="00F4116E" w:rsidRDefault="00F4116E" w:rsidP="00B95ECA">
      <w:pPr>
        <w:spacing w:line="360" w:lineRule="auto"/>
        <w:jc w:val="both"/>
        <w:rPr>
          <w:bCs/>
          <w:sz w:val="28"/>
          <w:szCs w:val="28"/>
        </w:rPr>
      </w:pPr>
    </w:p>
    <w:p w14:paraId="02D97467" w14:textId="77777777" w:rsidR="00D57067" w:rsidRDefault="00D57067" w:rsidP="00300995">
      <w:pPr>
        <w:tabs>
          <w:tab w:val="left" w:pos="132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6B5340AC" w14:textId="77777777" w:rsidR="00D57067" w:rsidRDefault="00D57067" w:rsidP="008C6124">
      <w:pPr>
        <w:tabs>
          <w:tab w:val="left" w:pos="1320"/>
        </w:tabs>
        <w:ind w:firstLine="709"/>
        <w:jc w:val="both"/>
        <w:rPr>
          <w:bCs/>
          <w:sz w:val="28"/>
          <w:szCs w:val="28"/>
        </w:rPr>
      </w:pPr>
    </w:p>
    <w:sectPr w:rsidR="00D57067" w:rsidSect="00D57067">
      <w:headerReference w:type="default" r:id="rId8"/>
      <w:pgSz w:w="11906" w:h="16838"/>
      <w:pgMar w:top="567" w:right="850" w:bottom="851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563C" w14:textId="77777777" w:rsidR="000832E9" w:rsidRDefault="000832E9">
      <w:r>
        <w:separator/>
      </w:r>
    </w:p>
  </w:endnote>
  <w:endnote w:type="continuationSeparator" w:id="0">
    <w:p w14:paraId="6B07FAD7" w14:textId="77777777" w:rsidR="000832E9" w:rsidRDefault="000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1CDB" w14:textId="77777777" w:rsidR="000832E9" w:rsidRDefault="000832E9">
      <w:r>
        <w:separator/>
      </w:r>
    </w:p>
  </w:footnote>
  <w:footnote w:type="continuationSeparator" w:id="0">
    <w:p w14:paraId="6D4A3F26" w14:textId="77777777" w:rsidR="000832E9" w:rsidRDefault="0008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530954"/>
      <w:docPartObj>
        <w:docPartGallery w:val="Page Numbers (Top of Page)"/>
        <w:docPartUnique/>
      </w:docPartObj>
    </w:sdtPr>
    <w:sdtContent>
      <w:p w14:paraId="05E0231D" w14:textId="77777777" w:rsidR="00200CFB" w:rsidRDefault="00200C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CA">
          <w:rPr>
            <w:noProof/>
          </w:rPr>
          <w:t>3</w:t>
        </w:r>
        <w:r>
          <w:fldChar w:fldCharType="end"/>
        </w:r>
      </w:p>
    </w:sdtContent>
  </w:sdt>
  <w:p w14:paraId="02AFBFDE" w14:textId="77777777" w:rsidR="00200CFB" w:rsidRDefault="00200CF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27E22"/>
    <w:multiLevelType w:val="multilevel"/>
    <w:tmpl w:val="414A1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ED18FE"/>
    <w:multiLevelType w:val="multilevel"/>
    <w:tmpl w:val="EE5E4EE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827814406">
    <w:abstractNumId w:val="1"/>
  </w:num>
  <w:num w:numId="2" w16cid:durableId="84544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7B"/>
    <w:rsid w:val="000747ED"/>
    <w:rsid w:val="000832E9"/>
    <w:rsid w:val="000D7447"/>
    <w:rsid w:val="00104A2A"/>
    <w:rsid w:val="00185953"/>
    <w:rsid w:val="001A5380"/>
    <w:rsid w:val="001D20CB"/>
    <w:rsid w:val="00200CFB"/>
    <w:rsid w:val="002632E8"/>
    <w:rsid w:val="00300995"/>
    <w:rsid w:val="003C1D88"/>
    <w:rsid w:val="003D16DF"/>
    <w:rsid w:val="00402B36"/>
    <w:rsid w:val="004101DD"/>
    <w:rsid w:val="004717AE"/>
    <w:rsid w:val="004D4C9F"/>
    <w:rsid w:val="00544172"/>
    <w:rsid w:val="00550F80"/>
    <w:rsid w:val="005631EB"/>
    <w:rsid w:val="005635AA"/>
    <w:rsid w:val="005C43F7"/>
    <w:rsid w:val="005D717B"/>
    <w:rsid w:val="00646238"/>
    <w:rsid w:val="0069491F"/>
    <w:rsid w:val="006958A1"/>
    <w:rsid w:val="00757952"/>
    <w:rsid w:val="007908E7"/>
    <w:rsid w:val="007C3B3B"/>
    <w:rsid w:val="007C5C2E"/>
    <w:rsid w:val="00834BBF"/>
    <w:rsid w:val="008C6124"/>
    <w:rsid w:val="008F5A6B"/>
    <w:rsid w:val="00911310"/>
    <w:rsid w:val="009170EF"/>
    <w:rsid w:val="009507BB"/>
    <w:rsid w:val="00954057"/>
    <w:rsid w:val="00965859"/>
    <w:rsid w:val="009C52BF"/>
    <w:rsid w:val="00A6459C"/>
    <w:rsid w:val="00A909F5"/>
    <w:rsid w:val="00B43F0C"/>
    <w:rsid w:val="00B94483"/>
    <w:rsid w:val="00B95ECA"/>
    <w:rsid w:val="00BD59A2"/>
    <w:rsid w:val="00C8417B"/>
    <w:rsid w:val="00CB6CA3"/>
    <w:rsid w:val="00CB7E6E"/>
    <w:rsid w:val="00CE78AC"/>
    <w:rsid w:val="00D328B1"/>
    <w:rsid w:val="00D57067"/>
    <w:rsid w:val="00E21965"/>
    <w:rsid w:val="00E53A28"/>
    <w:rsid w:val="00E826F3"/>
    <w:rsid w:val="00E9635A"/>
    <w:rsid w:val="00EB3562"/>
    <w:rsid w:val="00ED1140"/>
    <w:rsid w:val="00F03827"/>
    <w:rsid w:val="00F33FFF"/>
    <w:rsid w:val="00F34761"/>
    <w:rsid w:val="00F4116E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DBF3"/>
  <w15:docId w15:val="{84585C3F-1337-4995-8B2D-C748947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CBF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466CBF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FE0A5C"/>
    <w:rPr>
      <w:color w:val="0563C1" w:themeColor="hyperlink"/>
      <w:u w:val="single"/>
    </w:rPr>
  </w:style>
  <w:style w:type="character" w:customStyle="1" w:styleId="a3">
    <w:name w:val="Верхний колонтитул Знак"/>
    <w:uiPriority w:val="99"/>
    <w:qFormat/>
    <w:rsid w:val="00EB0BFA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EB0BFA"/>
    <w:rPr>
      <w:rFonts w:ascii="Times New Roman" w:eastAsia="Times New Roman" w:hAnsi="Times New Roman"/>
      <w:sz w:val="24"/>
      <w:szCs w:val="24"/>
    </w:rPr>
  </w:style>
  <w:style w:type="character" w:customStyle="1" w:styleId="senderemailiwfmg">
    <w:name w:val="sender_email_iwfmg"/>
    <w:basedOn w:val="a0"/>
    <w:qFormat/>
    <w:rsid w:val="004965C0"/>
  </w:style>
  <w:style w:type="character" w:customStyle="1" w:styleId="a5">
    <w:name w:val="Текст выноски Знак"/>
    <w:basedOn w:val="a0"/>
    <w:uiPriority w:val="99"/>
    <w:semiHidden/>
    <w:qFormat/>
    <w:rsid w:val="00A51851"/>
    <w:rPr>
      <w:rFonts w:ascii="Segoe UI" w:eastAsia="Times New Roman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next w:val="a"/>
    <w:qFormat/>
    <w:rsid w:val="003C10AB"/>
    <w:pPr>
      <w:ind w:left="2410" w:hanging="142"/>
    </w:pPr>
    <w:rPr>
      <w:rFonts w:ascii="Liberation Serif" w:eastAsia="NSimSun" w:hAnsi="Liberation Serif" w:cs="Lucida Sans"/>
      <w:b/>
      <w:kern w:val="2"/>
      <w:lang w:eastAsia="zh-CN" w:bidi="hi-IN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E2E5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1E66C9"/>
    <w:rPr>
      <w:rFonts w:ascii="Times New Roman" w:hAnsi="Times New Roman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B553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B0BF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B0BFA"/>
    <w:pPr>
      <w:tabs>
        <w:tab w:val="center" w:pos="4677"/>
        <w:tab w:val="right" w:pos="9355"/>
      </w:tabs>
    </w:pPr>
  </w:style>
  <w:style w:type="paragraph" w:customStyle="1" w:styleId="11">
    <w:name w:val="Обычная таблица1"/>
    <w:qFormat/>
    <w:rPr>
      <w:rFonts w:cs="Calibri"/>
    </w:rPr>
  </w:style>
  <w:style w:type="paragraph" w:styleId="af">
    <w:name w:val="No Spacing"/>
    <w:uiPriority w:val="1"/>
    <w:qFormat/>
    <w:rsid w:val="005739AE"/>
    <w:rPr>
      <w:rFonts w:ascii="Times New Roman" w:eastAsiaTheme="minorHAnsi" w:hAnsi="Times New Roman"/>
      <w:sz w:val="28"/>
      <w:szCs w:val="28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A51851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uiPriority w:val="39"/>
    <w:rsid w:val="001B1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1B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0A83-5FCE-434F-AB47-2482FCD6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SSTU</dc:creator>
  <cp:lastModifiedBy>User</cp:lastModifiedBy>
  <cp:revision>8</cp:revision>
  <cp:lastPrinted>2025-04-01T14:13:00Z</cp:lastPrinted>
  <dcterms:created xsi:type="dcterms:W3CDTF">2025-08-11T06:47:00Z</dcterms:created>
  <dcterms:modified xsi:type="dcterms:W3CDTF">2025-08-12T12:55:00Z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